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南京江北新区202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1、</w:t>
      </w:r>
      <w:bookmarkStart w:id="2" w:name="_GoBack"/>
      <w:bookmarkEnd w:id="2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初定初级专业技术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资格人员名单</w:t>
      </w:r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30"/>
        <w:gridCol w:w="1080"/>
        <w:gridCol w:w="1200"/>
        <w:gridCol w:w="190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申报系列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申报专业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南京化学工业园天宇固体废物处置有限公司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林瑾麒</w:t>
            </w:r>
            <w:bookmarkEnd w:id="1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雅邦绿色过程与新材料研究院南京有限公司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南京长江江宇环保科技股份有限公司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朱雅楠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江苏奥莱特新材料股份有限公司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范亚冰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江苏国恒安全评价咨询服务有限公司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鞠中维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南京南化建设有限公司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江苏奥莱特新材料股份有限公司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周长栋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南京特斯拉电气有限公司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李成刚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南京深国际港口发展有限公司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谢斌斌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水运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港口与航道工程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规划、咨询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南京金昇利迪科技有限公司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李大江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空气化工产品（南京）有限公司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周万龙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南京天邦建设有限公司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陈星宇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南京江北新区建设工程设计施工图审查中心有限公司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厉荣康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招标投标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巩旭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机电设备安装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江苏仁信作物保护技术有限公司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李宗超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江苏仁信作物保护技术有限公司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石晓虎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精细化工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中铁桥隧技术有限公司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谢明硕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道路与桥隧工程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江苏中车数字科技有限公司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王思源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数字经济（智能制造）工程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南京晟允达建设工程有限公司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机电设备安装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南京市浦口医院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计算机与网络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中集安瑞科工程科技有限公司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靳嗣诺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中泰建机（南京）机械科技有限公司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刘天民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凯米拉化学品（南京）有限公司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陈先路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精细化工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南京苏扬人力资源开发有限公司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张继诚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黑龙江惠达科技股份有限公司南京分公司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南京膜材料产业技术研究院有限公司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南京菘大仪表有限公司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赵元福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中集安瑞科工程科技有限公司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南京中明建设工程有限公司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叶静文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中集安瑞科工程科技有限公司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李维梁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钛和中谱检测技术（江苏）有限公司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黄中海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钛和中谱检测技术（江苏）有限公司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李雨濛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扬子石化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巴斯夫有限责任公司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徐晨曦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南京立业电力变压器有限公司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张兴敏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扬子石化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巴斯夫有限责任公司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扬子石化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巴斯夫有限责任公司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扬子石化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巴斯夫有限责任公司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南京威尔药业集团股份有限公司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殷中科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机电一体化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南京聚隆复合材料技术有限公司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南京聚隆复合材料技术有限公司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史文慧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南京康鼎新材料科技有限公司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南京固攀自动化科技有限公司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陈秋萍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江苏消安建设工程有限公司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苏媛媛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给水排水施工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江苏国源华瑞智慧科技有限公司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数字经济（电子信息）工程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南京南化建设有限公司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李祥祥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南京力腾建设工程技术有限公司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孙婷婷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江苏国恒安全评价咨询服务有限公司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任祥琪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南京长江隧道有限责任公司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道路与桥隧工程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江苏消安建设工程有限公司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马雪花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南京南化建设有限公司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石来兵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南京固攀自动化科技有限公司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任伟东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扬子石化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巴斯夫有限责任公司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肖忠刚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南京化学工业园实华工程项目管理咨询有限公司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工程监理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南京光辉人力资源管理服务有限公司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张素兰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江苏普润生物医药有限公司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杨梓妍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南京茂德森企业服务有限公司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马图南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南京江北新材料科技园市政绿化有限责任公司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陈大超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工程施工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市政路桥施工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南京膜材料产业技术研究院有限公司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吴文浩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南京膜材料产业技术研究院有限公司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韦东岳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南京膜材料产业技术研究院有限公司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石油化工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南京易亨制药有限公司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江苏消安建设工程有限公司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韩可可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江苏柯润玺医疗科技发展有限公司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吴宗武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531" w:right="907" w:bottom="1418" w:left="102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right"/>
      <w:rPr>
        <w:rFonts w:ascii="Times New Roman" w:hAnsi="Times New Roman" w:cs="Times New Roman"/>
        <w:sz w:val="28"/>
        <w:szCs w:val="28"/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792578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FA"/>
    <w:rsid w:val="000F273F"/>
    <w:rsid w:val="00292BF2"/>
    <w:rsid w:val="00297482"/>
    <w:rsid w:val="0041437F"/>
    <w:rsid w:val="007838E5"/>
    <w:rsid w:val="00945F12"/>
    <w:rsid w:val="009C167F"/>
    <w:rsid w:val="00B149FA"/>
    <w:rsid w:val="00CE655E"/>
    <w:rsid w:val="00F675E9"/>
    <w:rsid w:val="07A87620"/>
    <w:rsid w:val="08971F74"/>
    <w:rsid w:val="1293535C"/>
    <w:rsid w:val="19A16FA9"/>
    <w:rsid w:val="255D5347"/>
    <w:rsid w:val="33236EDC"/>
    <w:rsid w:val="40A67996"/>
    <w:rsid w:val="40B302FB"/>
    <w:rsid w:val="57C34197"/>
    <w:rsid w:val="5C73174D"/>
    <w:rsid w:val="68614B7B"/>
    <w:rsid w:val="6ADF25AC"/>
    <w:rsid w:val="6F1D3154"/>
    <w:rsid w:val="7394124C"/>
    <w:rsid w:val="7FA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2"/>
    <w:qFormat/>
    <w:uiPriority w:val="1"/>
    <w:rPr>
      <w:rFonts w:ascii="仿宋" w:hAnsi="仿宋" w:eastAsia="仿宋"/>
      <w:sz w:val="32"/>
      <w:szCs w:val="32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1625</Words>
  <Characters>9269</Characters>
  <Lines>77</Lines>
  <Paragraphs>21</Paragraphs>
  <TotalTime>23</TotalTime>
  <ScaleCrop>false</ScaleCrop>
  <LinksUpToDate>false</LinksUpToDate>
  <CharactersWithSpaces>10873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2020-10-09T01:20:00Z</dcterms:created>
  <dc:creator>Administrator</dc:creator>
  <cp:lastModifiedBy>唐继雯</cp:lastModifiedBy>
  <cp:lastPrinted>2025-03-03T02:08:33Z</cp:lastPrinted>
  <dcterms:modified xsi:type="dcterms:W3CDTF">2025-03-03T02:08:41Z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